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D86" w:rsidRPr="00A73DF5" w:rsidRDefault="00135D86" w:rsidP="00A73DF5">
      <w:pPr>
        <w:spacing w:after="0" w:line="240" w:lineRule="auto"/>
        <w:jc w:val="center"/>
        <w:rPr>
          <w:rFonts w:ascii="FrankRuehl" w:hAnsi="FrankRuehl" w:cs="FrankRuehl" w:hint="cs"/>
          <w:b/>
          <w:bCs/>
          <w:sz w:val="32"/>
          <w:szCs w:val="32"/>
        </w:rPr>
      </w:pPr>
      <w:r w:rsidRPr="00A73DF5">
        <w:rPr>
          <w:rFonts w:ascii="FrankRuehl" w:hAnsi="FrankRuehl" w:cs="FrankRuehl" w:hint="cs"/>
          <w:b/>
          <w:bCs/>
          <w:sz w:val="32"/>
          <w:szCs w:val="32"/>
        </w:rPr>
        <w:t>Jennifer S. Williams, Ph.D.</w:t>
      </w:r>
    </w:p>
    <w:p w:rsidR="00135D86" w:rsidRPr="00A73DF5" w:rsidRDefault="00135D86" w:rsidP="00A73DF5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A73DF5">
        <w:rPr>
          <w:rFonts w:cstheme="minorHAnsi"/>
          <w:sz w:val="28"/>
          <w:szCs w:val="28"/>
        </w:rPr>
        <w:t>Curriculum Vitae</w:t>
      </w:r>
    </w:p>
    <w:p w:rsidR="00135D86" w:rsidRPr="00A73DF5" w:rsidRDefault="00B36200" w:rsidP="00A73D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112395</wp:posOffset>
                </wp:positionV>
                <wp:extent cx="595884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8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E3E1A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8pt,8.85pt" to="887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KVrvgEAAMEDAAAOAAAAZHJzL2Uyb0RvYy54bWysU02P0zAQvSPxHyzfadIVi0rUdA9dwQVB&#10;xbLcvc64sbA91tj0498zdtqA+JAQ4mJl7Hlv5r2ZrO9O3okDULIYerlctFJA0DjYsO/l46c3L1ZS&#10;pKzCoBwG6OUZkrzbPH+2PsYObnBENwAJJgmpO8ZejjnHrmmSHsGrtMAIgR8NkleZQ9o3A6kjs3vX&#10;3LTtq+aINERCDSnx7f30KDeV3xjQ+YMxCbJwveTecj2pnk/lbDZr1e1JxdHqSxvqH7rwygYuOlPd&#10;q6zEV7K/UHmrCROavNDoGzTGaqgaWM2y/UnNw6giVC1sToqzTen/0er3hx0JO/DspAjK84geMim7&#10;H7PYYghsIJJYFp+OMXWcvg07ukQp7qiIPhnywjgbPxeacsPCxKm6fJ5dhlMWmi9vX9+uVi95GPr6&#10;1kwUBRgp5beAXpSPXjobigGqU4d3KXNZTr2mcFBampqoX/nsoCS78BEMi+JiUzt1nWDrSBwUL8Lw&#10;pQpirppZIMY6N4PaWvKPoEtugUFdsb8Fztm1IoY8A70NSL+rmk/XVs2Uf1U9aS2yn3A415FUO3hP&#10;qkuXnS6L+GNc4d//vM03AAAA//8DAFBLAwQUAAYACAAAACEAMQH0JNkAAAAGAQAADwAAAGRycy9k&#10;b3ducmV2LnhtbEyPzU7DMBCE70i8g7VI3KjNT5sS4lSlEuJMy6W3TbwkEfE6xG4b3p5FHMpxZlYz&#10;3xaryffqSGPsAlu4nRlQxHVwHTcW3ncvN0tQMSE77AOThW+KsCovLwrMXTjxGx23qVFSwjFHC21K&#10;Q651rFvyGGdhIJbsI4wek8ix0W7Ek5T7Xt8Zs9AeO5aFFgfatFR/bg/ewu7Vm6lK3Yb4KzPr/fN8&#10;wfu5tddX0/oJVKIpnY/hF1/QoRSmKhzYRdVbkEeSuFkGStLH++UDqOrP0GWh/+OXPwAAAP//AwBQ&#10;SwECLQAUAAYACAAAACEAtoM4kv4AAADhAQAAEwAAAAAAAAAAAAAAAAAAAAAAW0NvbnRlbnRfVHlw&#10;ZXNdLnhtbFBLAQItABQABgAIAAAAIQA4/SH/1gAAAJQBAAALAAAAAAAAAAAAAAAAAC8BAABfcmVs&#10;cy8ucmVsc1BLAQItABQABgAIAAAAIQBX2KVrvgEAAMEDAAAOAAAAAAAAAAAAAAAAAC4CAABkcnMv&#10;ZTJvRG9jLnhtbFBLAQItABQABgAIAAAAIQAxAfQk2QAAAAYBAAAPAAAAAAAAAAAAAAAAABg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35D86" w:rsidRPr="00A73DF5">
        <w:rPr>
          <w:rFonts w:cstheme="minorHAnsi"/>
          <w:sz w:val="24"/>
          <w:szCs w:val="24"/>
        </w:rPr>
        <w:t xml:space="preserve"> </w:t>
      </w:r>
    </w:p>
    <w:p w:rsidR="00D00189" w:rsidRDefault="00D00189" w:rsidP="00D0018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D00189" w:rsidRPr="00A73DF5" w:rsidRDefault="00135D86" w:rsidP="00D0018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 w:rsidRPr="00A73DF5">
        <w:rPr>
          <w:rFonts w:cstheme="minorHAnsi"/>
          <w:b/>
          <w:bCs/>
          <w:sz w:val="28"/>
          <w:szCs w:val="28"/>
        </w:rPr>
        <w:t>Credentials</w:t>
      </w:r>
    </w:p>
    <w:p w:rsidR="00A73DF5" w:rsidRPr="00A73DF5" w:rsidRDefault="00A73DF5" w:rsidP="00A73DF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b/>
          <w:bCs/>
          <w:sz w:val="24"/>
          <w:szCs w:val="24"/>
        </w:rPr>
        <w:t>Licensed Psychologist</w:t>
      </w:r>
      <w:r w:rsidRPr="00A73DF5">
        <w:rPr>
          <w:rFonts w:cstheme="minorHAnsi"/>
          <w:sz w:val="24"/>
          <w:szCs w:val="24"/>
        </w:rPr>
        <w:t xml:space="preserve">   </w:t>
      </w:r>
      <w:r w:rsidRPr="00A73DF5">
        <w:rPr>
          <w:rFonts w:cstheme="minorHAnsi"/>
          <w:sz w:val="24"/>
          <w:szCs w:val="24"/>
        </w:rPr>
        <w:tab/>
      </w:r>
      <w:r w:rsidRPr="00A73DF5">
        <w:rPr>
          <w:rFonts w:cstheme="minorHAnsi"/>
          <w:sz w:val="24"/>
          <w:szCs w:val="24"/>
        </w:rPr>
        <w:t xml:space="preserve">Texas State Board of Examiners of Psychologists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November 2017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b/>
          <w:bCs/>
          <w:sz w:val="24"/>
          <w:szCs w:val="24"/>
        </w:rPr>
        <w:t>Post-Doctoral Training</w:t>
      </w:r>
      <w:r w:rsidRPr="00A73DF5">
        <w:rPr>
          <w:rFonts w:cstheme="minorHAnsi"/>
          <w:sz w:val="24"/>
          <w:szCs w:val="24"/>
        </w:rPr>
        <w:t xml:space="preserve">   </w:t>
      </w:r>
      <w:r w:rsidRPr="00A73DF5">
        <w:rPr>
          <w:rFonts w:cstheme="minorHAnsi"/>
          <w:sz w:val="24"/>
          <w:szCs w:val="24"/>
        </w:rPr>
        <w:tab/>
      </w:r>
      <w:r w:rsidRPr="00A73DF5">
        <w:rPr>
          <w:rFonts w:cstheme="minorHAnsi"/>
          <w:sz w:val="24"/>
          <w:szCs w:val="24"/>
        </w:rPr>
        <w:t xml:space="preserve">Jones Center for Children’s Therapy and Assessment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November 2017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b/>
          <w:bCs/>
          <w:sz w:val="24"/>
          <w:szCs w:val="24"/>
        </w:rPr>
        <w:t>Pre-Doctoral Internship</w:t>
      </w:r>
      <w:r w:rsidRPr="00A73DF5">
        <w:rPr>
          <w:rFonts w:cstheme="minorHAnsi"/>
          <w:sz w:val="24"/>
          <w:szCs w:val="24"/>
        </w:rPr>
        <w:t xml:space="preserve">   </w:t>
      </w:r>
      <w:r w:rsidR="00A73DF5">
        <w:rPr>
          <w:rFonts w:cstheme="minorHAnsi"/>
          <w:sz w:val="24"/>
          <w:szCs w:val="24"/>
        </w:rPr>
        <w:tab/>
      </w:r>
      <w:r w:rsidRPr="00A73DF5">
        <w:rPr>
          <w:rFonts w:cstheme="minorHAnsi"/>
          <w:sz w:val="24"/>
          <w:szCs w:val="24"/>
        </w:rPr>
        <w:t xml:space="preserve">Brigham Young University Counseling &amp; Psychological Services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August 2016 </w:t>
      </w:r>
    </w:p>
    <w:p w:rsidR="00135D86" w:rsidRPr="00A73DF5" w:rsidRDefault="00135D86" w:rsidP="00A73DF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A73DF5">
        <w:rPr>
          <w:rFonts w:cstheme="minorHAnsi"/>
          <w:b/>
          <w:bCs/>
          <w:sz w:val="28"/>
          <w:szCs w:val="28"/>
        </w:rPr>
        <w:t>E</w:t>
      </w:r>
      <w:r w:rsidRPr="00A73DF5">
        <w:rPr>
          <w:rFonts w:cstheme="minorHAnsi"/>
          <w:b/>
          <w:bCs/>
          <w:sz w:val="28"/>
          <w:szCs w:val="28"/>
        </w:rPr>
        <w:t>ducation</w:t>
      </w:r>
    </w:p>
    <w:p w:rsidR="00A73DF5" w:rsidRDefault="00A73DF5" w:rsidP="00A73DF5">
      <w:pPr>
        <w:spacing w:after="0" w:line="240" w:lineRule="auto"/>
        <w:rPr>
          <w:rFonts w:cstheme="minorHAnsi"/>
          <w:sz w:val="24"/>
          <w:szCs w:val="24"/>
        </w:rPr>
      </w:pP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B36200">
        <w:rPr>
          <w:rFonts w:cstheme="minorHAnsi"/>
          <w:b/>
          <w:bCs/>
          <w:sz w:val="24"/>
          <w:szCs w:val="24"/>
        </w:rPr>
        <w:t>Doctor of Philosophy</w:t>
      </w:r>
      <w:r w:rsidRPr="00A73DF5">
        <w:rPr>
          <w:rFonts w:cstheme="minorHAnsi"/>
          <w:sz w:val="24"/>
          <w:szCs w:val="24"/>
        </w:rPr>
        <w:t xml:space="preserve">  </w:t>
      </w:r>
      <w:r w:rsidRPr="00A73DF5">
        <w:rPr>
          <w:rFonts w:cstheme="minorHAnsi"/>
          <w:sz w:val="24"/>
          <w:szCs w:val="24"/>
        </w:rPr>
        <w:tab/>
      </w:r>
      <w:r w:rsidRPr="00A73DF5">
        <w:rPr>
          <w:rFonts w:cstheme="minorHAnsi"/>
          <w:sz w:val="24"/>
          <w:szCs w:val="24"/>
        </w:rPr>
        <w:t xml:space="preserve">Counseling Psychology  </w:t>
      </w:r>
    </w:p>
    <w:p w:rsidR="00B36200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August 2016  </w:t>
      </w:r>
      <w:r w:rsidRPr="00A73DF5">
        <w:rPr>
          <w:rFonts w:cstheme="minorHAnsi"/>
          <w:sz w:val="24"/>
          <w:szCs w:val="24"/>
        </w:rPr>
        <w:tab/>
      </w:r>
      <w:r w:rsidRPr="00A73DF5">
        <w:rPr>
          <w:rFonts w:cstheme="minorHAnsi"/>
          <w:sz w:val="24"/>
          <w:szCs w:val="24"/>
        </w:rPr>
        <w:tab/>
      </w:r>
      <w:r w:rsidRPr="00A73DF5">
        <w:rPr>
          <w:rFonts w:cstheme="minorHAnsi"/>
          <w:sz w:val="24"/>
          <w:szCs w:val="24"/>
        </w:rPr>
        <w:tab/>
      </w:r>
      <w:r w:rsidRPr="00A73DF5">
        <w:rPr>
          <w:rFonts w:cstheme="minorHAnsi"/>
          <w:sz w:val="24"/>
          <w:szCs w:val="24"/>
        </w:rPr>
        <w:t>Toulouse Graduate School</w:t>
      </w:r>
    </w:p>
    <w:p w:rsidR="00135D86" w:rsidRPr="00A73DF5" w:rsidRDefault="00135D86" w:rsidP="00B36200">
      <w:pPr>
        <w:spacing w:after="0" w:line="240" w:lineRule="auto"/>
        <w:ind w:left="2160" w:firstLine="720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University of North Texas, Denton, Texas </w:t>
      </w:r>
    </w:p>
    <w:p w:rsidR="00B36200" w:rsidRDefault="00B36200" w:rsidP="00A73DF5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B36200">
        <w:rPr>
          <w:rFonts w:cstheme="minorHAnsi"/>
          <w:b/>
          <w:bCs/>
          <w:sz w:val="24"/>
          <w:szCs w:val="24"/>
        </w:rPr>
        <w:t>Master of Science</w:t>
      </w:r>
      <w:r w:rsidRPr="00A73DF5">
        <w:rPr>
          <w:rFonts w:cstheme="minorHAnsi"/>
          <w:sz w:val="24"/>
          <w:szCs w:val="24"/>
        </w:rPr>
        <w:t xml:space="preserve">  </w:t>
      </w:r>
      <w:r w:rsidRPr="00A73DF5">
        <w:rPr>
          <w:rFonts w:cstheme="minorHAnsi"/>
          <w:sz w:val="24"/>
          <w:szCs w:val="24"/>
        </w:rPr>
        <w:tab/>
      </w:r>
      <w:r w:rsidRPr="00A73DF5">
        <w:rPr>
          <w:rFonts w:cstheme="minorHAnsi"/>
          <w:sz w:val="24"/>
          <w:szCs w:val="24"/>
        </w:rPr>
        <w:tab/>
      </w:r>
      <w:r w:rsidRPr="00A73DF5">
        <w:rPr>
          <w:rFonts w:cstheme="minorHAnsi"/>
          <w:sz w:val="24"/>
          <w:szCs w:val="24"/>
        </w:rPr>
        <w:t xml:space="preserve">Counseling Psychology </w:t>
      </w:r>
    </w:p>
    <w:p w:rsidR="00B36200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May 2013   </w:t>
      </w:r>
      <w:r w:rsidRPr="00A73DF5">
        <w:rPr>
          <w:rFonts w:cstheme="minorHAnsi"/>
          <w:sz w:val="24"/>
          <w:szCs w:val="24"/>
        </w:rPr>
        <w:tab/>
      </w:r>
      <w:r w:rsidRPr="00A73DF5">
        <w:rPr>
          <w:rFonts w:cstheme="minorHAnsi"/>
          <w:sz w:val="24"/>
          <w:szCs w:val="24"/>
        </w:rPr>
        <w:tab/>
      </w:r>
      <w:r w:rsidRPr="00A73DF5">
        <w:rPr>
          <w:rFonts w:cstheme="minorHAnsi"/>
          <w:sz w:val="24"/>
          <w:szCs w:val="24"/>
        </w:rPr>
        <w:tab/>
      </w:r>
      <w:r w:rsidRPr="00A73DF5">
        <w:rPr>
          <w:rFonts w:cstheme="minorHAnsi"/>
          <w:sz w:val="24"/>
          <w:szCs w:val="24"/>
        </w:rPr>
        <w:t>Toulouse Graduate School</w:t>
      </w:r>
    </w:p>
    <w:p w:rsidR="00135D86" w:rsidRPr="00A73DF5" w:rsidRDefault="00135D86" w:rsidP="00B36200">
      <w:pPr>
        <w:spacing w:after="0" w:line="240" w:lineRule="auto"/>
        <w:ind w:left="2160" w:firstLine="720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University of North Texas, Denton, Texas     </w:t>
      </w:r>
    </w:p>
    <w:p w:rsidR="00B36200" w:rsidRDefault="00B36200" w:rsidP="00A73DF5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B36200">
        <w:rPr>
          <w:rFonts w:cstheme="minorHAnsi"/>
          <w:b/>
          <w:bCs/>
          <w:sz w:val="24"/>
          <w:szCs w:val="24"/>
        </w:rPr>
        <w:t>Bachelor of Science</w:t>
      </w:r>
      <w:r w:rsidRPr="00A73DF5">
        <w:rPr>
          <w:rFonts w:cstheme="minorHAnsi"/>
          <w:sz w:val="24"/>
          <w:szCs w:val="24"/>
        </w:rPr>
        <w:t xml:space="preserve">  </w:t>
      </w:r>
      <w:r w:rsidRPr="00A73DF5">
        <w:rPr>
          <w:rFonts w:cstheme="minorHAnsi"/>
          <w:sz w:val="24"/>
          <w:szCs w:val="24"/>
        </w:rPr>
        <w:tab/>
      </w:r>
      <w:r w:rsidRPr="00A73DF5">
        <w:rPr>
          <w:rFonts w:cstheme="minorHAnsi"/>
          <w:sz w:val="24"/>
          <w:szCs w:val="24"/>
        </w:rPr>
        <w:tab/>
      </w:r>
      <w:r w:rsidRPr="00A73DF5">
        <w:rPr>
          <w:rFonts w:cstheme="minorHAnsi"/>
          <w:sz w:val="24"/>
          <w:szCs w:val="24"/>
        </w:rPr>
        <w:t>Psychology</w:t>
      </w:r>
      <w:r w:rsidRPr="00A73DF5">
        <w:rPr>
          <w:rFonts w:cstheme="minorHAnsi"/>
          <w:sz w:val="24"/>
          <w:szCs w:val="24"/>
        </w:rPr>
        <w:t>, Magna Cum Laude</w:t>
      </w:r>
    </w:p>
    <w:p w:rsidR="00B36200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May 2007   </w:t>
      </w:r>
      <w:r w:rsidRPr="00A73DF5">
        <w:rPr>
          <w:rFonts w:cstheme="minorHAnsi"/>
          <w:sz w:val="24"/>
          <w:szCs w:val="24"/>
        </w:rPr>
        <w:tab/>
      </w:r>
      <w:r w:rsidRPr="00A73DF5">
        <w:rPr>
          <w:rFonts w:cstheme="minorHAnsi"/>
          <w:sz w:val="24"/>
          <w:szCs w:val="24"/>
        </w:rPr>
        <w:tab/>
      </w:r>
      <w:r w:rsidRPr="00A73DF5">
        <w:rPr>
          <w:rFonts w:cstheme="minorHAnsi"/>
          <w:sz w:val="24"/>
          <w:szCs w:val="24"/>
        </w:rPr>
        <w:tab/>
      </w:r>
      <w:r w:rsidRPr="00A73DF5">
        <w:rPr>
          <w:rFonts w:cstheme="minorHAnsi"/>
          <w:sz w:val="24"/>
          <w:szCs w:val="24"/>
        </w:rPr>
        <w:t>College of Liberal Arts</w:t>
      </w:r>
    </w:p>
    <w:p w:rsidR="00135D86" w:rsidRPr="00A73DF5" w:rsidRDefault="00135D86" w:rsidP="00B36200">
      <w:pPr>
        <w:spacing w:after="0" w:line="240" w:lineRule="auto"/>
        <w:ind w:left="2160" w:firstLine="720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Texas A&amp;M University, College Station, Texas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135D86" w:rsidRDefault="00135D86" w:rsidP="00A73DF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36200">
        <w:rPr>
          <w:rFonts w:cstheme="minorHAnsi"/>
          <w:b/>
          <w:bCs/>
          <w:sz w:val="28"/>
          <w:szCs w:val="28"/>
        </w:rPr>
        <w:t>Clinical Experience</w:t>
      </w:r>
    </w:p>
    <w:p w:rsidR="00B36200" w:rsidRDefault="00B36200" w:rsidP="00A73DF5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35D86" w:rsidRPr="00B36200" w:rsidRDefault="00B36200" w:rsidP="00A73DF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</w:t>
      </w:r>
      <w:r w:rsidR="00135D86" w:rsidRPr="00B36200">
        <w:rPr>
          <w:rFonts w:cstheme="minorHAnsi"/>
          <w:b/>
          <w:bCs/>
          <w:sz w:val="24"/>
          <w:szCs w:val="24"/>
        </w:rPr>
        <w:t xml:space="preserve">eer Oaks Behavioral Health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>Licensed Psychologist (Nov 2017 - Present)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Individual and family psychotherapy provided for geriatric patients in assisted living, rehabilitation, and long-term care placement.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Comprehensive psychological testing to for psychopathology and neurocognitive functioning.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Consultation with nursing, social work, and administrative staff regarding patient psychological status, neurocognitive functioning, and treatment planning.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135D86" w:rsidRPr="00B36200" w:rsidRDefault="00135D86" w:rsidP="00A73DF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6200">
        <w:rPr>
          <w:rFonts w:cstheme="minorHAnsi"/>
          <w:b/>
          <w:bCs/>
          <w:sz w:val="24"/>
          <w:szCs w:val="24"/>
        </w:rPr>
        <w:t xml:space="preserve">Jones Center for Children’s Therapy and Assessment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Post-Doctoral Fellow (Jan 2017- Nov 2017)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Individual psychotherapy provided for presenting concerns including adjustment difficulties, depression, anxiety, ADHD, family and relationship difficulties, social skills training, language and communication disorders, and autism spectrum disorder.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Group therapy leader for Social Skills groups.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lastRenderedPageBreak/>
        <w:t xml:space="preserve">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Psycho-diagnostic assessments for concerns include intellectual disability, language disorder, autism spectrum disorder, ADHD, depression, anxiety, obsessive compulsive disorder, personality disorder features, and Irlen syndrome.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Supervisors: Jessica Jones, PsyD, Alyssa Scott, PsyD, Caroline Brenner, PhD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135D86" w:rsidRPr="00B36200" w:rsidRDefault="00135D86" w:rsidP="00A73DF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6200">
        <w:rPr>
          <w:rFonts w:cstheme="minorHAnsi"/>
          <w:b/>
          <w:bCs/>
          <w:sz w:val="24"/>
          <w:szCs w:val="24"/>
        </w:rPr>
        <w:t xml:space="preserve">Brigham Young University, Counseling and Psychological Services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Pre-Doctoral Intern (Aug 2015-Aug 2016)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Individual psychotherapy provided to students for presenting concerns including adjustment difficulties, depression, anxiety, family distress, minority stress, autism spectrum disorder, borderline personality disorder, avoidant personality disorder, trauma/PTSD, sexual dysfunction, and eating concerns.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Special focus providing LGBT affirming psychotherapy to individuals experiencing conflict between sexual, gender and religious identities.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Crisis counseling provided to students experiencing high levels of distress, suicidal and para-suicidal ideation and behaviors.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>• Group therapy co-leader for the Dialectical Behavioral Therapy Group, Autism Spectrum Group, Sexual Concerns Process Group.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Couples counseling provided to students for presenting concerns including sexual concerns, conflict management, domestic violence, grief, acculturation difficulties.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Psycho-diagnostic assessment conducted for students with presenting concerns including bipolar disorder, personality integration/disorder, depression, anxiety, and autism.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Training rotation participation including Couples Counseling Rotation, UAC (Disability Assessment) Rotation, and Biofeedback Rotation.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Committee member of the CAPS Diversity Committee.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Supervisors: Kara Cattani, Ph.D., Derek Griner, Ph.D., Mike Buxton, MFT, Russ Bailey, Ph.D.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135D86" w:rsidRPr="00B36200" w:rsidRDefault="00135D86" w:rsidP="00A73DF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6200">
        <w:rPr>
          <w:rFonts w:cstheme="minorHAnsi"/>
          <w:b/>
          <w:bCs/>
          <w:sz w:val="24"/>
          <w:szCs w:val="24"/>
        </w:rPr>
        <w:t xml:space="preserve">University of North Texas, Texas Academy of Math and Science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Counseling Intern (Aug 2014- Jun 2015)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Individual psychotherapy provided to students for presenting concerns including adjustment difficulties, depression, anxiety, disordered eating, para-suicidality, borderline personality disorder, family distress/parental conflict, trauma, oppositional/defiant behaviors, psychopathy.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Vocational assessment and career counseling.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Psychological assessment provided to students for presenting concerns including ADHD, emotional concerns, oppositional defiant disorder, and psychopathy.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Consultation with resident advisors, TAMS office staff, and parents of TAMS students regarding student adjustment and mental health concerns.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Supervisor: Patrick Turnock, Ph.D.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135D86" w:rsidRPr="00B36200" w:rsidRDefault="00135D86" w:rsidP="00A73DF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6200">
        <w:rPr>
          <w:rFonts w:cstheme="minorHAnsi"/>
          <w:b/>
          <w:bCs/>
          <w:sz w:val="24"/>
          <w:szCs w:val="24"/>
        </w:rPr>
        <w:t xml:space="preserve">University of North Texas, Marriage and Family Practicum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Family Therapy Training Clinician (Jan 2014-May 2014)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Family therapy provided to a family experiencing concerns with sexual and physical abuse (past), child aggression and defiance behaviors, and parent-child power struggles.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lastRenderedPageBreak/>
        <w:t xml:space="preserve">• Comprehensive assessment of pre- treatment and post-treatment psychological individual and family functioning, culminating in a formal assessment report.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Peer consultation, group supervision, and live supervision for family assessment and therapeutic intervention.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Supervisor: Shelley A. Riggs, Ph.D., Kelly Carver, Ph.D.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135D86" w:rsidRPr="00B36200" w:rsidRDefault="00135D86" w:rsidP="00A73DF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6200">
        <w:rPr>
          <w:rFonts w:cstheme="minorHAnsi"/>
          <w:b/>
          <w:bCs/>
          <w:sz w:val="24"/>
          <w:szCs w:val="24"/>
        </w:rPr>
        <w:t xml:space="preserve">Denton County Friends of the Family- Outreach Office and Women’s Shelter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Counseling Intern (Jun 2013-May 2014)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Individual psychotherapy services provided to child, adolescent and adult survivors of childhood abuse, domestic violence and sexual assault.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Group therapy provided in the Healing &amp; Recovery Process Group.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Comprehensive intake services provided to new clients orienting them to legal, counseling and practical resources provided in the Outreach Office.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Case management services provided to clients including locating shelter/housing, vocational and legal resources.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Referrals services provided to help client’s legal advocacy and psychiatric resources.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>• On-call services provided to sexual assault victims including medical accompaniment to obtain rape kits, communication with medical staff, police and detectives, follow</w:t>
      </w:r>
      <w:r w:rsidRPr="00A73DF5">
        <w:rPr>
          <w:rFonts w:cstheme="minorHAnsi"/>
          <w:sz w:val="24"/>
          <w:szCs w:val="24"/>
        </w:rPr>
        <w:t xml:space="preserve"> </w:t>
      </w:r>
      <w:r w:rsidRPr="00A73DF5">
        <w:rPr>
          <w:rFonts w:cstheme="minorHAnsi"/>
          <w:sz w:val="24"/>
          <w:szCs w:val="24"/>
        </w:rPr>
        <w:t xml:space="preserve">up services to help victims coordinate psychological and legal help, crisis intervention, </w:t>
      </w:r>
      <w:r w:rsidR="00503C35" w:rsidRPr="00A73DF5">
        <w:rPr>
          <w:rFonts w:cstheme="minorHAnsi"/>
          <w:sz w:val="24"/>
          <w:szCs w:val="24"/>
        </w:rPr>
        <w:t>psychoeducation</w:t>
      </w:r>
      <w:r w:rsidRPr="00A73DF5">
        <w:rPr>
          <w:rFonts w:cstheme="minorHAnsi"/>
          <w:sz w:val="24"/>
          <w:szCs w:val="24"/>
        </w:rPr>
        <w:t xml:space="preserve">, and help victims obtain mental health and legal resources.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Supervisors: Emilia Ramirez, Ph.D., Michelle Fox, Ph.D., and Nicole Holmes, Ph.D.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135D86" w:rsidRPr="00B36200" w:rsidRDefault="00135D86" w:rsidP="00A73DF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6200">
        <w:rPr>
          <w:rFonts w:cstheme="minorHAnsi"/>
          <w:b/>
          <w:bCs/>
          <w:sz w:val="24"/>
          <w:szCs w:val="24"/>
        </w:rPr>
        <w:t xml:space="preserve">University of North Texas Counseling and Testing Services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Training Clinician (Aug 2011- May 2012)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Vocational assessment and career counseling services provided to undergraduate students.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Supervisors: Judith McConnell, Ph.D.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135D86" w:rsidRPr="00B36200" w:rsidRDefault="00135D86" w:rsidP="00A73DF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6200">
        <w:rPr>
          <w:rFonts w:cstheme="minorHAnsi"/>
          <w:b/>
          <w:bCs/>
          <w:sz w:val="24"/>
          <w:szCs w:val="24"/>
        </w:rPr>
        <w:t xml:space="preserve">University of North Texas Counseling and Testing Services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Training Clinician (Aug 2012-May 2013)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Individual psychotherapy provided to students for presenting concerns including adjustment difficulties, depression, anxiety, PTSD, personality integration concerns, disordered eating and body image, relationship problems, family distress and academic difficulties.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Referral services provided to help students access psychiatric and assessment resources.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Clinical didactic meetings attended covering topics including safety assessment, multicultural competence, cognitive behavioral therapy, and psychoanalytic therapy.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Received CAMS suicide prevention protocol training, as well as QPR suicide prevention training.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Book club facilitated by staff psychologist with regular meetings to discuss books related to working with interpersonal trauma and psychoanalytic theory/approaches.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Supervisors: Zane Dodd, Ph.D., and Mary “Kitty” Roberts, Ph.D.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B36200" w:rsidRDefault="00B36200" w:rsidP="00A73DF5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B36200" w:rsidRDefault="00B36200" w:rsidP="00A73DF5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B36200" w:rsidRDefault="00B36200" w:rsidP="00A73DF5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35D86" w:rsidRPr="00B36200" w:rsidRDefault="00135D86" w:rsidP="00A73DF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6200">
        <w:rPr>
          <w:rFonts w:cstheme="minorHAnsi"/>
          <w:b/>
          <w:bCs/>
          <w:sz w:val="24"/>
          <w:szCs w:val="24"/>
        </w:rPr>
        <w:lastRenderedPageBreak/>
        <w:t xml:space="preserve">University of North Texas Psychology Clinic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Training Clinician (Aug 2011- May 2013)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Individual psychotherapy provided to students for presenting concerns including adjustment, acculturation difficulties, marital concerns, depression, anxiety, domestic violence, family distress, transgender issues, and minority stress.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On-call crisis services provided to students in high levels of distress.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Comprehensive psychological assessments provided to students for presenting concerns including ADHD, learning disorders, and emotional concerns.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Peer supervision, group supervision, and mentoring provided to incoming clinicians.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Supervisors: Ed Watkins, Ph.D. and Chiach Wang, Ph.D.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135D86" w:rsidRPr="00B36200" w:rsidRDefault="00135D86" w:rsidP="00A73DF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36200">
        <w:rPr>
          <w:rFonts w:cstheme="minorHAnsi"/>
          <w:b/>
          <w:bCs/>
          <w:sz w:val="28"/>
          <w:szCs w:val="28"/>
        </w:rPr>
        <w:t>Assessment Experience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135D86" w:rsidRPr="00B36200" w:rsidRDefault="00135D86" w:rsidP="00A73DF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6200">
        <w:rPr>
          <w:rFonts w:cstheme="minorHAnsi"/>
          <w:b/>
          <w:bCs/>
          <w:sz w:val="24"/>
          <w:szCs w:val="24"/>
        </w:rPr>
        <w:t xml:space="preserve">Deer Oaks Behavioral Health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Licensed Psychologist (Nov 2017 - Present)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Comprehensive psychological assessments for older adult and geriatric populations in assisted living, rehabilitation, and long-term care settings to aid in evaluation of cognitive status, determination of neurocognitive functioning, and diagnose psychopathology.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135D86" w:rsidRPr="00B36200" w:rsidRDefault="00135D86" w:rsidP="00A73DF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6200">
        <w:rPr>
          <w:rFonts w:cstheme="minorHAnsi"/>
          <w:b/>
          <w:bCs/>
          <w:sz w:val="24"/>
          <w:szCs w:val="24"/>
        </w:rPr>
        <w:t xml:space="preserve">Jones Center for Children’s Therapy and Assessment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Post-Doctoral Fellow (Jan 2017- Nov 2017)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Comprehensive psychological and psychoeducational evaluations for children, adolescents, and adults for learning, attention, psychoeducational, and neurodevelopmental difficulties.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135D86" w:rsidRPr="00B36200" w:rsidRDefault="00135D86" w:rsidP="00A73DF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6200">
        <w:rPr>
          <w:rFonts w:cstheme="minorHAnsi"/>
          <w:b/>
          <w:bCs/>
          <w:sz w:val="24"/>
          <w:szCs w:val="24"/>
        </w:rPr>
        <w:t xml:space="preserve">Brigham Young University, University Accessibility Services Rotation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Pre-Doctoral Intern (Aug 2015-Aug 2016)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Comprehensive psychoeducational evaluations for students with learning, attention, emotional, and neurodevelopmental concerns. 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135D86" w:rsidRPr="00B36200" w:rsidRDefault="00135D86" w:rsidP="00A73DF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6200">
        <w:rPr>
          <w:rFonts w:cstheme="minorHAnsi"/>
          <w:b/>
          <w:bCs/>
          <w:sz w:val="24"/>
          <w:szCs w:val="24"/>
        </w:rPr>
        <w:t xml:space="preserve">Brigham Young University, Counseling and Psychological Services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Pre-Doctoral Intern (Aug 2015-Aug 2016)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Psycho-diagnostic evaluations for students with concerns including personality integration/disorder, bipolar disorder, autism spectrum disorder.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135D86" w:rsidRPr="00B36200" w:rsidRDefault="00135D86" w:rsidP="00A73DF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6200">
        <w:rPr>
          <w:rFonts w:cstheme="minorHAnsi"/>
          <w:b/>
          <w:bCs/>
          <w:sz w:val="24"/>
          <w:szCs w:val="24"/>
        </w:rPr>
        <w:t xml:space="preserve">University of North Texas, Texas Academy of Math and Science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Counseling Intern (Aug 2014- Jun 2015)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Comprehensive psychological evaluations for students with learning, attention, and emotional concerns.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Vocational evaluations provided to students with concerns regarding major, professional interests, and decision-making difficulties.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B36200" w:rsidRDefault="00B36200" w:rsidP="00A73DF5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B36200" w:rsidRDefault="00B36200" w:rsidP="00A73DF5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B36200" w:rsidRDefault="00B36200" w:rsidP="00A73DF5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35D86" w:rsidRPr="00B36200" w:rsidRDefault="00135D86" w:rsidP="00A73DF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6200">
        <w:rPr>
          <w:rFonts w:cstheme="minorHAnsi"/>
          <w:b/>
          <w:bCs/>
          <w:sz w:val="24"/>
          <w:szCs w:val="24"/>
        </w:rPr>
        <w:lastRenderedPageBreak/>
        <w:t xml:space="preserve">University of North Texas, Marriage and Family Practicum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Family Therapy Training Clinician (Jan 2014-May 2014)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Comprehensive assessment of pre- treatment and post-treatment psychological individual and family functioning, culminating in a formal assessment report.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A73DF5" w:rsidRPr="00B36200" w:rsidRDefault="00135D86" w:rsidP="00A73DF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6200">
        <w:rPr>
          <w:rFonts w:cstheme="minorHAnsi"/>
          <w:b/>
          <w:bCs/>
          <w:sz w:val="24"/>
          <w:szCs w:val="24"/>
        </w:rPr>
        <w:t xml:space="preserve">University of North Texas Counseling and Testing Services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Training Clinician (Aug 2011- May 2012)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Vocational evaluations provided to students with concerns regarding major, professional interests, and decision-making difficulties.  </w:t>
      </w:r>
    </w:p>
    <w:p w:rsidR="00135D86" w:rsidRPr="00B36200" w:rsidRDefault="00135D86" w:rsidP="00A73DF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A73DF5" w:rsidRPr="00B36200" w:rsidRDefault="00135D86" w:rsidP="00A73DF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6200">
        <w:rPr>
          <w:rFonts w:cstheme="minorHAnsi"/>
          <w:b/>
          <w:bCs/>
          <w:sz w:val="24"/>
          <w:szCs w:val="24"/>
        </w:rPr>
        <w:t xml:space="preserve">University of North Texas Psychology Clinic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Training Clinician (Aug 2011- May 2013)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Comprehensive psychoeducational evaluations for students with learning, attention, and emotional concerns.   </w:t>
      </w:r>
    </w:p>
    <w:p w:rsidR="00135D86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135D86" w:rsidRPr="00B36200" w:rsidRDefault="00135D86" w:rsidP="00A73DF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36200">
        <w:rPr>
          <w:rFonts w:cstheme="minorHAnsi"/>
          <w:b/>
          <w:bCs/>
          <w:sz w:val="28"/>
          <w:szCs w:val="28"/>
        </w:rPr>
        <w:t>Supervision Experience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A73DF5" w:rsidRPr="00B36200" w:rsidRDefault="00135D86" w:rsidP="00A73DF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6200">
        <w:rPr>
          <w:rFonts w:cstheme="minorHAnsi"/>
          <w:b/>
          <w:bCs/>
          <w:sz w:val="24"/>
          <w:szCs w:val="24"/>
        </w:rPr>
        <w:t xml:space="preserve">Deer Oaks Behavioral Health     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Supervisor of </w:t>
      </w:r>
      <w:r w:rsidR="00A73DF5" w:rsidRPr="00A73DF5">
        <w:rPr>
          <w:rFonts w:cstheme="minorHAnsi"/>
          <w:sz w:val="24"/>
          <w:szCs w:val="24"/>
        </w:rPr>
        <w:t>master’s degree</w:t>
      </w:r>
      <w:r w:rsidRPr="00A73DF5">
        <w:rPr>
          <w:rFonts w:cstheme="minorHAnsi"/>
          <w:sz w:val="24"/>
          <w:szCs w:val="24"/>
        </w:rPr>
        <w:t xml:space="preserve"> level mental health providers (Nov 2017 - Present)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A73DF5" w:rsidRPr="00B36200" w:rsidRDefault="00135D86" w:rsidP="00A73DF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6200">
        <w:rPr>
          <w:rFonts w:cstheme="minorHAnsi"/>
          <w:b/>
          <w:bCs/>
          <w:sz w:val="24"/>
          <w:szCs w:val="24"/>
        </w:rPr>
        <w:t xml:space="preserve">Brigham Young University, Counseling and Psychological Services      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Supervisor of practicum student (Jan 2016- Apr 2016)     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</w:p>
    <w:p w:rsidR="00135D86" w:rsidRPr="00B36200" w:rsidRDefault="00135D86" w:rsidP="00A73DF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36200">
        <w:rPr>
          <w:rFonts w:cstheme="minorHAnsi"/>
          <w:b/>
          <w:bCs/>
          <w:sz w:val="28"/>
          <w:szCs w:val="28"/>
        </w:rPr>
        <w:t>Outreach Experience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A73DF5" w:rsidRPr="00B36200" w:rsidRDefault="00135D86" w:rsidP="00A73DF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6200">
        <w:rPr>
          <w:rFonts w:cstheme="minorHAnsi"/>
          <w:b/>
          <w:bCs/>
          <w:sz w:val="24"/>
          <w:szCs w:val="24"/>
        </w:rPr>
        <w:t xml:space="preserve">Brigham Young University, Counseling and Psychological Services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National Depression Screening Day- recruited participants for screenings and conducted              screenings for depression and other mental health concerns, made appropriate referrals.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Engaged in media interviews regarding mental health concerns.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A73DF5" w:rsidRPr="00B36200" w:rsidRDefault="00135D86" w:rsidP="00A73DF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6200">
        <w:rPr>
          <w:rFonts w:cstheme="minorHAnsi"/>
          <w:b/>
          <w:bCs/>
          <w:sz w:val="24"/>
          <w:szCs w:val="24"/>
        </w:rPr>
        <w:t xml:space="preserve">University of North Texas, Texas Academy of Math and Science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Conducted presentations for incoming students regarding adjustment to college and TAMS, common mental health concerns, and coping strategies.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Coordinated student mental health hours in which TAMS students could interact with therapy animals in order to reduce stress around exams.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Offered staff training and education regarding common mental health concerns for incoming students and ways to help students cope.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A73DF5" w:rsidRPr="00B36200" w:rsidRDefault="00135D86" w:rsidP="00A73DF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6200">
        <w:rPr>
          <w:rFonts w:cstheme="minorHAnsi"/>
          <w:b/>
          <w:bCs/>
          <w:sz w:val="24"/>
          <w:szCs w:val="24"/>
        </w:rPr>
        <w:t>University of North Texas Counseling and Testing Services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Eagle Outreach Event- offered mental health breaks for students during finals each year, including helping them use games, massage, reading/resting, to cope with stress.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B36200" w:rsidRDefault="00B36200" w:rsidP="00A73DF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35D86" w:rsidRPr="00B36200" w:rsidRDefault="00135D86" w:rsidP="00A73DF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36200">
        <w:rPr>
          <w:rFonts w:cstheme="minorHAnsi"/>
          <w:b/>
          <w:bCs/>
          <w:sz w:val="28"/>
          <w:szCs w:val="28"/>
        </w:rPr>
        <w:lastRenderedPageBreak/>
        <w:t>Teaching Experience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A73DF5" w:rsidRPr="00B36200" w:rsidRDefault="00135D86" w:rsidP="00A73DF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6200">
        <w:rPr>
          <w:rFonts w:cstheme="minorHAnsi"/>
          <w:b/>
          <w:bCs/>
          <w:sz w:val="24"/>
          <w:szCs w:val="24"/>
        </w:rPr>
        <w:t xml:space="preserve">University of North Texas, Department of Psychology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Teaching Assistant, PSYC 1500: Myth Busting in Psychology (Aug 2013-May 2014)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• Lecturing and grading tasks for PSYC 1500: Myth Busting in Psychology, a course aimed at strengthening critical thinking skills in students by way of traditional lecture in combination well as experiential activities.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Supervisor: Linda Marshall, Ph.D.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A73DF5" w:rsidRPr="00B36200" w:rsidRDefault="00135D86" w:rsidP="00A73DF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6200">
        <w:rPr>
          <w:rFonts w:cstheme="minorHAnsi"/>
          <w:b/>
          <w:bCs/>
          <w:sz w:val="24"/>
          <w:szCs w:val="24"/>
        </w:rPr>
        <w:t xml:space="preserve">University of North Texas, Department of Psychology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Teaching Assistant, PSYC 3530: Psychology of the Offender (Aug 2011-Dec 2011) 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Lectures, grading, providing students with assistance for PSYC 3530: Psychology of the Offender Course, a course designed to increase understanding of the legal and judicial aspects of criminal offending as they intersect with the psychological factors of individuals who commit criminal offenses.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Teaching Fellow: Jonathan Lewis, M.S.  </w:t>
      </w:r>
    </w:p>
    <w:p w:rsidR="00135D86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B36200" w:rsidRPr="00B36200" w:rsidRDefault="00B36200" w:rsidP="00A73DF5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135D86" w:rsidRPr="00B36200" w:rsidRDefault="00135D86" w:rsidP="00A73DF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36200">
        <w:rPr>
          <w:rFonts w:cstheme="minorHAnsi"/>
          <w:b/>
          <w:bCs/>
          <w:sz w:val="28"/>
          <w:szCs w:val="28"/>
        </w:rPr>
        <w:t>Research Experience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University of North Texas, Doctoral Dissertation (Proposed in 2013- Defended in 2015)  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“Associations Between Witnessing the Abuse of a Sibling in Childhood and Experiencing Trauma Related Symptoms in Adulthood”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Advisor: Patricia Kaminski, Ph.D.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University of North Texas, Master’s Thesis (Proposed in 2011- Defended in 2013)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“Early and Current Family Environment of Among Inpatient Trauma Survivors: Associations with Multi-Type Abuse and Sexual Orientation”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Advisor: Shelley Riggs, Ph.D.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University of North Texas, Department of Psychology Research Assistant (Aug 2013-May 2014)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Supervisor: Linda Marshall, Ph.D.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University of North Texas, Department of Psychology, NIH funded Project COPE Research Assistant (Aug 2011- May 2013)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Supervisor: Bert Hayslip, Ph.D.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>Texas A&amp;M University, Honors Thesis (Proposed in 2005- Defended in 2006</w:t>
      </w:r>
      <w:r w:rsidR="00503C35" w:rsidRPr="00A73DF5">
        <w:rPr>
          <w:rFonts w:cstheme="minorHAnsi"/>
          <w:sz w:val="24"/>
          <w:szCs w:val="24"/>
        </w:rPr>
        <w:t>) “</w:t>
      </w:r>
      <w:r w:rsidRPr="00A73DF5">
        <w:rPr>
          <w:rFonts w:cstheme="minorHAnsi"/>
          <w:sz w:val="24"/>
          <w:szCs w:val="24"/>
        </w:rPr>
        <w:t xml:space="preserve">Memory in Context: The Influence of Context Reinstatement on the Recovery of Blocked Memories” </w:t>
      </w:r>
    </w:p>
    <w:p w:rsidR="00135D86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Advisor: Steven Smith, Ph.D. </w:t>
      </w:r>
    </w:p>
    <w:p w:rsidR="00B36200" w:rsidRPr="00A73DF5" w:rsidRDefault="00B36200" w:rsidP="00A73DF5">
      <w:pPr>
        <w:spacing w:after="0" w:line="240" w:lineRule="auto"/>
        <w:rPr>
          <w:rFonts w:cstheme="minorHAnsi"/>
          <w:sz w:val="24"/>
          <w:szCs w:val="24"/>
        </w:rPr>
      </w:pP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lastRenderedPageBreak/>
        <w:t xml:space="preserve">Texas A&amp;M University-College Station, Cognitive Psychology Lab Research Assistant (Jan 2004-Dec 2004)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Supervisor: Steven M. Smith, Ph.D.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B36200" w:rsidRDefault="00B36200" w:rsidP="00A73DF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35D86" w:rsidRPr="00B36200" w:rsidRDefault="00135D86" w:rsidP="00A73DF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36200">
        <w:rPr>
          <w:rFonts w:cstheme="minorHAnsi"/>
          <w:b/>
          <w:bCs/>
          <w:sz w:val="28"/>
          <w:szCs w:val="28"/>
        </w:rPr>
        <w:t>Other Professional Experience</w:t>
      </w:r>
    </w:p>
    <w:p w:rsidR="00135D86" w:rsidRPr="00B36200" w:rsidRDefault="00135D86" w:rsidP="00A73DF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B36200">
        <w:rPr>
          <w:rFonts w:cstheme="minorHAnsi"/>
          <w:b/>
          <w:bCs/>
          <w:sz w:val="28"/>
          <w:szCs w:val="28"/>
        </w:rPr>
        <w:t xml:space="preserve"> </w:t>
      </w:r>
    </w:p>
    <w:p w:rsidR="00A73DF5" w:rsidRPr="00B36200" w:rsidRDefault="00135D86" w:rsidP="00A73DF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6200">
        <w:rPr>
          <w:rFonts w:cstheme="minorHAnsi"/>
          <w:b/>
          <w:bCs/>
          <w:sz w:val="24"/>
          <w:szCs w:val="24"/>
        </w:rPr>
        <w:t xml:space="preserve">Dove Companion Care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Care Provider and Personal Attendant for Client with Brain Injury (May 2014-July 2015)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</w:t>
      </w:r>
      <w:r w:rsidR="00503C35" w:rsidRPr="00A73DF5">
        <w:rPr>
          <w:rFonts w:cstheme="minorHAnsi"/>
          <w:sz w:val="24"/>
          <w:szCs w:val="24"/>
        </w:rPr>
        <w:t>Aid</w:t>
      </w:r>
      <w:r w:rsidRPr="00A73DF5">
        <w:rPr>
          <w:rFonts w:cstheme="minorHAnsi"/>
          <w:sz w:val="24"/>
          <w:szCs w:val="24"/>
        </w:rPr>
        <w:t xml:space="preserve"> with activities of daily living, personal care, and coordination of medical, psychological, and neuropsychological assessment services for a female with anoxic brain injury and significant cognitive impairment.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• Collaboration with a comprehensive team of caregivers and health care professionals, including a primary care physician, psychologist, and neuropsychologist.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Supervisor: Jamie S. Harris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135D86" w:rsidRPr="00B36200" w:rsidRDefault="00A73DF5" w:rsidP="00A73DF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36200">
        <w:rPr>
          <w:rFonts w:cstheme="minorHAnsi"/>
          <w:b/>
          <w:bCs/>
          <w:sz w:val="28"/>
          <w:szCs w:val="28"/>
        </w:rPr>
        <w:t>P</w:t>
      </w:r>
      <w:r w:rsidR="00135D86" w:rsidRPr="00B36200">
        <w:rPr>
          <w:rFonts w:cstheme="minorHAnsi"/>
          <w:b/>
          <w:bCs/>
          <w:sz w:val="28"/>
          <w:szCs w:val="28"/>
        </w:rPr>
        <w:t>resentations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Lefevor, T.G. &amp; Williams, J. (2016, March). Solving the Definitional Dilemma of Sexuality. Oral Presentation at 2016 Midwinter Conference, UT.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Lefevor, T.G., Williams, J., Baird, S., &amp; Garn, C. (2016, January). Reconciling Faith and Sexuality: A Process Group. Oral presentation at BYU CAPS Faculty In-Service Training, Provo, UT.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Williams, J. (2015, November). The (Queer) Sexual Spectrum: Understanding the Diversity of Human Sexual Attraction. Oral presentation at BYU CAPS Faculty In-Service Training, Provo, UT.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Williams, J.S. &amp; Riggs, S.R. (2014, November). LGB Trauma Survivors: Multi-Type Abuse and Family Environment Experiences. Poster presented at the 2014 Texas Psychological Association Conference, Dallas, TX.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Heffel, C., Williams, J., &amp; Sheley, E. (2012, August). Perceptions of Spousal Attachment-Related Behaviors &amp; Marital Satisfaction. Poster presented at the 2012 APA Conference, FL. 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Hindman, J.M., Riggs, S.A., Hubbard, A.M., Collier, L. &amp; Howard, J.S. (2011, August). Pathways to Child Dysfunction: A Family Process Model. Poster presented at the 2011 APA Conference, Washington D.C.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Williams, Jennifer S. (2006, May). Physical reinstatement influences the recovery of blocked memories. Oral presentation at TAMU Honors Research Fellows meeting, College Station, TX.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lastRenderedPageBreak/>
        <w:t xml:space="preserve">Williams, Jennifer S. (2006, March). The influence of context reinstatement on the recovery of blocked memories. Poster presented at Texas A&amp;M Student Research Week, College Station, TX.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Williams, Jennifer S. (2006, February). The influence of context reinstatement on the recovery of blocked memories. Oral presentation at TAMU Honors Research Fellows meeting, College Station, TX.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Williams, Jennifer S. (2005, October). Recovering memories: the role of context reinstatement. Oral presentation at TAMU Honors Research Fellows meeting, College Station, TX.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135D86" w:rsidRPr="00B36200" w:rsidRDefault="00135D86" w:rsidP="00B36200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36200">
        <w:rPr>
          <w:rFonts w:cstheme="minorHAnsi"/>
          <w:b/>
          <w:bCs/>
          <w:sz w:val="28"/>
          <w:szCs w:val="28"/>
        </w:rPr>
        <w:t>Publications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Williams, J.S., Riggs, S.R., &amp; Kaminski, P. (2016). A Model of Childhood Sibling Subsystems That May Emerge in Abusive Family Systems. The Family Journal, 24(4), 378-384.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Hayslip, B., Reinberg, J., &amp; Williams, J. (2015). The impact of elder abuse education on young adults. Journal of Elder Abuse &amp; Neglect, 27(3), 233-253.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135D86" w:rsidRPr="00B36200" w:rsidRDefault="00135D86" w:rsidP="00A73DF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36200">
        <w:rPr>
          <w:rFonts w:cstheme="minorHAnsi"/>
          <w:b/>
          <w:bCs/>
          <w:sz w:val="28"/>
          <w:szCs w:val="28"/>
        </w:rPr>
        <w:t>Professional Training &amp; Workshops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>Adlerian Workshop, Texas Women’s University, 2010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QPR Suicide Prevention Gatekeeper Program, 2011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Tarrant County Sexual Assault Annual Conference, 2011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Acceptance and Commitment Therapy Weekend Retreat, 2012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Teaching Excellence Seminar, University of North Texas, 2012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Time Limited Dynamic Psychotherapy Workshop with Dr. Levenson, 2013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Trauma and Attachment Workshop, Southern Methodist University, 2013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Play Therapy with Traumatized Children, University of North Texas 2013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Beyond the Therapy Room: Ethical and Professional Issues in Community Level Advocacy for Racial/Ethnic Minorities and LGBT, 2014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Understanding the Treatment of Sexually Trafficked Children, Teens and Young Women, 2014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Utah University and College Counseling Conference, 2015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Counseling Center Conference: Roy Baumeister Self-Destruction &amp; Self-Regulation, 2015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Living Openly “Out” As LGBT Within Communities of Faith, 2015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Autism Translational Research Workshop, 2016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Ten Things: Providing an Inclusive and Affirmative Health Care Environment for LGBT People, 2016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Meeting the Health Care Needs of Transgender People, 2016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Mental Health Care and Assessment of Transgender Adults, 2016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Understanding and Assessing the Sexual Health of Transgender Patients, 2016 </w:t>
      </w:r>
    </w:p>
    <w:p w:rsidR="00135D86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Irlen Syndrome Screener Training Seminar, 2017 </w:t>
      </w:r>
    </w:p>
    <w:p w:rsidR="00B36200" w:rsidRPr="00A73DF5" w:rsidRDefault="00B36200" w:rsidP="00A73DF5">
      <w:pPr>
        <w:spacing w:after="0" w:line="240" w:lineRule="auto"/>
        <w:rPr>
          <w:rFonts w:cstheme="minorHAnsi"/>
          <w:sz w:val="24"/>
          <w:szCs w:val="24"/>
        </w:rPr>
      </w:pP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lastRenderedPageBreak/>
        <w:t xml:space="preserve"> </w:t>
      </w:r>
    </w:p>
    <w:p w:rsidR="00135D86" w:rsidRPr="00B36200" w:rsidRDefault="00135D86" w:rsidP="00A73DF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36200">
        <w:rPr>
          <w:rFonts w:cstheme="minorHAnsi"/>
          <w:b/>
          <w:bCs/>
          <w:sz w:val="28"/>
          <w:szCs w:val="28"/>
        </w:rPr>
        <w:t>Professional Memberships &amp; Affiliations</w:t>
      </w:r>
    </w:p>
    <w:p w:rsidR="00135D86" w:rsidRPr="00B36200" w:rsidRDefault="00135D86" w:rsidP="00A73DF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B36200">
        <w:rPr>
          <w:rFonts w:cstheme="minorHAnsi"/>
          <w:b/>
          <w:bCs/>
          <w:sz w:val="28"/>
          <w:szCs w:val="28"/>
        </w:rPr>
        <w:t xml:space="preserve">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Freshman Leadership Development Retreat 2003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Aggie Women in Leadership 2004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Aggie 2 Women in Leadership 2004: Community Service Committee Liaison Became a coordinator for the Aggie Women in Leadership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A&amp;M Psychology Club 2004-2005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Psi Chi National Psychology Honors Society, Inducted 2005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Golden Key International Honors Society, Inducted 2005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Graduate Association of Students in Psychology, 2010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American Psychological Association, Student Affiliate, 2010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Phi Kappa Phi Honor Society, Inducted 2011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American Psychological Association, Division 43 Member, 2013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American Psychological Association, Division 56 Member, 2013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Texas Psychological Association, Student Affiliate, 2014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Fort Worth Area Psychological Association, Student Affiliate, 2014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LGBT Therapist Guild of Utah, 2015 </w:t>
      </w:r>
    </w:p>
    <w:p w:rsidR="00135D86" w:rsidRPr="00A73DF5" w:rsidRDefault="00135D86" w:rsidP="00A73DF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35D86" w:rsidRPr="00B36200" w:rsidRDefault="00135D86" w:rsidP="00A73DF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36200">
        <w:rPr>
          <w:rFonts w:cstheme="minorHAnsi"/>
          <w:b/>
          <w:bCs/>
          <w:sz w:val="28"/>
          <w:szCs w:val="28"/>
        </w:rPr>
        <w:t>Honors &amp; Awards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President’s Academic Excellence Scholarship, 2003-2004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Texas A&amp;M University Honors Program, 2004-2006: Undergraduate Research Fellow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TAMU Dean’s List, 2004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Texas Aggie Scholarship, 2004-2005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>MSC Student Organization Scholarship, 2004-2005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Lone Star Graduate Diversity Colloquium Choice Award, Student Research Week 2006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Second Place in Group, Student Research Week 2006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National Military Family Association Scholarship 2008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University of North Texas Master’s/Doctoral Fellowship Award, 2010-2014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L. Sophia Fairchild Academic Scholarship, 2013-2014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University of North Texas Tuition Grant, 2013-2014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L. Sophia Fairchild Academic Scholarship, 2014-2015 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135D86" w:rsidRPr="00B36200" w:rsidRDefault="00135D86" w:rsidP="00A73DF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36200">
        <w:rPr>
          <w:rFonts w:cstheme="minorHAnsi"/>
          <w:b/>
          <w:bCs/>
          <w:sz w:val="28"/>
          <w:szCs w:val="28"/>
        </w:rPr>
        <w:t>Community Service</w:t>
      </w:r>
    </w:p>
    <w:p w:rsidR="00135D8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Draper City Council, Alderwoman &amp; Chief Financial Officer, 2017-present </w:t>
      </w:r>
    </w:p>
    <w:p w:rsidR="00A73DF5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 xml:space="preserve">Corral City Council Alderwoman, 2012- 2016 </w:t>
      </w:r>
    </w:p>
    <w:p w:rsidR="008E7976" w:rsidRPr="00A73DF5" w:rsidRDefault="00135D86" w:rsidP="00A73DF5">
      <w:pPr>
        <w:spacing w:after="0" w:line="240" w:lineRule="auto"/>
        <w:rPr>
          <w:rFonts w:cstheme="minorHAnsi"/>
          <w:sz w:val="24"/>
          <w:szCs w:val="24"/>
        </w:rPr>
      </w:pPr>
      <w:r w:rsidRPr="00A73DF5">
        <w:rPr>
          <w:rFonts w:cstheme="minorHAnsi"/>
          <w:sz w:val="24"/>
          <w:szCs w:val="24"/>
        </w:rPr>
        <w:t>Corral City Council Mayor Pro-Temp, 2013-2015</w:t>
      </w:r>
    </w:p>
    <w:p w:rsidR="00A73DF5" w:rsidRPr="00A73DF5" w:rsidRDefault="00A73DF5" w:rsidP="00A73DF5">
      <w:pPr>
        <w:spacing w:after="0" w:line="240" w:lineRule="auto"/>
        <w:rPr>
          <w:rFonts w:cstheme="minorHAnsi"/>
          <w:sz w:val="24"/>
          <w:szCs w:val="24"/>
        </w:rPr>
      </w:pPr>
    </w:p>
    <w:sectPr w:rsidR="00A73DF5" w:rsidRPr="00A73DF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A3F" w:rsidRDefault="004C1A3F" w:rsidP="002A59B8">
      <w:pPr>
        <w:spacing w:after="0" w:line="240" w:lineRule="auto"/>
      </w:pPr>
      <w:r>
        <w:separator/>
      </w:r>
    </w:p>
  </w:endnote>
  <w:endnote w:type="continuationSeparator" w:id="0">
    <w:p w:rsidR="004C1A3F" w:rsidRDefault="004C1A3F" w:rsidP="002A5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503365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A59B8" w:rsidRDefault="002A59B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A59B8" w:rsidRDefault="002A59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A3F" w:rsidRDefault="004C1A3F" w:rsidP="002A59B8">
      <w:pPr>
        <w:spacing w:after="0" w:line="240" w:lineRule="auto"/>
      </w:pPr>
      <w:r>
        <w:separator/>
      </w:r>
    </w:p>
  </w:footnote>
  <w:footnote w:type="continuationSeparator" w:id="0">
    <w:p w:rsidR="004C1A3F" w:rsidRDefault="004C1A3F" w:rsidP="002A59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86"/>
    <w:rsid w:val="00135D86"/>
    <w:rsid w:val="002A59B8"/>
    <w:rsid w:val="004C1A3F"/>
    <w:rsid w:val="00503C35"/>
    <w:rsid w:val="008E7976"/>
    <w:rsid w:val="00A73DF5"/>
    <w:rsid w:val="00B36200"/>
    <w:rsid w:val="00D0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7653B"/>
  <w15:chartTrackingRefBased/>
  <w15:docId w15:val="{9E8E05C9-5DEA-4816-904C-25589411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9B8"/>
  </w:style>
  <w:style w:type="paragraph" w:styleId="Footer">
    <w:name w:val="footer"/>
    <w:basedOn w:val="Normal"/>
    <w:link w:val="FooterChar"/>
    <w:uiPriority w:val="99"/>
    <w:unhideWhenUsed/>
    <w:rsid w:val="002A5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2874</Words>
  <Characters>16383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williams</dc:creator>
  <cp:keywords/>
  <dc:description/>
  <cp:lastModifiedBy>jennifer williams</cp:lastModifiedBy>
  <cp:revision>3</cp:revision>
  <dcterms:created xsi:type="dcterms:W3CDTF">2019-06-20T00:33:00Z</dcterms:created>
  <dcterms:modified xsi:type="dcterms:W3CDTF">2019-06-20T01:04:00Z</dcterms:modified>
</cp:coreProperties>
</file>